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240" w:lineRule="auto"/>
        <w:jc w:val="center"/>
        <w:rPr/>
      </w:pPr>
      <w:bookmarkStart w:colFirst="0" w:colLast="0" w:name="_g96398n7mhx5" w:id="0"/>
      <w:bookmarkEnd w:id="0"/>
      <w:r w:rsidDel="00000000" w:rsidR="00000000" w:rsidRPr="00000000">
        <w:rPr>
          <w:b w:val="1"/>
          <w:bCs w:val="1"/>
          <w:color w:val="1155cc"/>
          <w:rtl w:val="0"/>
        </w:rPr>
        <w:t xml:space="preserve">Scorecard Design: The 4-D Model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Rate each initiative from 1 (Low/Poor) to 5 (High/Excellent).</w:t>
      </w:r>
    </w:p>
    <w:p w:rsidR="00000000" w:rsidDel="00000000" w:rsidP="00000000" w:rsidRDefault="00000000" w:rsidRPr="00000000" w14:paraId="00000004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iohz61vy2jyh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1. The AI Fit Test (Complexity vs. Determinism)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Question:</w:t>
      </w:r>
      <w:r w:rsidDel="00000000" w:rsidR="00000000" w:rsidRPr="00000000">
        <w:rPr>
          <w:rtl w:val="0"/>
        </w:rPr>
        <w:t xml:space="preserve"> Does this require probabilistic reasoning, or could an </w:t>
      </w:r>
      <w:r w:rsidDel="00000000" w:rsidR="00000000" w:rsidRPr="00000000">
        <w:rPr>
          <w:color w:val="188038"/>
          <w:rtl w:val="0"/>
        </w:rPr>
        <w:t xml:space="preserve">if-else</w:t>
      </w:r>
      <w:r w:rsidDel="00000000" w:rsidR="00000000" w:rsidRPr="00000000">
        <w:rPr>
          <w:rtl w:val="0"/>
        </w:rPr>
        <w:t xml:space="preserve"> statement solve it?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Scoring:</w:t>
      </w:r>
    </w:p>
    <w:p w:rsidR="00000000" w:rsidDel="00000000" w:rsidP="00000000" w:rsidRDefault="00000000" w:rsidRPr="00000000" w14:paraId="00000007">
      <w:pPr>
        <w:numPr>
          <w:ilvl w:val="1"/>
          <w:numId w:val="3"/>
        </w:numPr>
        <w:spacing w:after="0" w:after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1:</w:t>
      </w:r>
      <w:r w:rsidDel="00000000" w:rsidR="00000000" w:rsidRPr="00000000">
        <w:rPr>
          <w:rtl w:val="0"/>
        </w:rPr>
        <w:t xml:space="preserve"> Rule-based/deterministic logic is sufficient.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spacing w:after="24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5:</w:t>
      </w:r>
      <w:r w:rsidDel="00000000" w:rsidR="00000000" w:rsidRPr="00000000">
        <w:rPr>
          <w:rtl w:val="0"/>
        </w:rPr>
        <w:t xml:space="preserve"> Requires synthesis of unstructured data and complex multi-step orchestration.</w:t>
      </w:r>
    </w:p>
    <w:p w:rsidR="00000000" w:rsidDel="00000000" w:rsidP="00000000" w:rsidRDefault="00000000" w:rsidRPr="00000000" w14:paraId="00000009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rs1tiziio3js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2. The Slog Factor (Operational Pain)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Question:</w:t>
      </w:r>
      <w:r w:rsidDel="00000000" w:rsidR="00000000" w:rsidRPr="00000000">
        <w:rPr>
          <w:rtl w:val="0"/>
        </w:rPr>
        <w:t xml:space="preserve"> How much human "toil" are we actually removing?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Scoring: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after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1:</w:t>
      </w:r>
      <w:r w:rsidDel="00000000" w:rsidR="00000000" w:rsidRPr="00000000">
        <w:rPr>
          <w:rtl w:val="0"/>
        </w:rPr>
        <w:t xml:space="preserve"> Minor annoyance or infrequent task.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24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5:</w:t>
      </w:r>
      <w:r w:rsidDel="00000000" w:rsidR="00000000" w:rsidRPr="00000000">
        <w:rPr>
          <w:rtl w:val="0"/>
        </w:rPr>
        <w:t xml:space="preserve"> High-frequency (daily/hourly) task with massive hours lost per instance.</w:t>
      </w:r>
    </w:p>
    <w:p w:rsidR="00000000" w:rsidDel="00000000" w:rsidP="00000000" w:rsidRDefault="00000000" w:rsidRPr="00000000" w14:paraId="0000000E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6kz2iwmw1nej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3. Business Outcome (CFO Alignment)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Question:</w:t>
      </w:r>
      <w:r w:rsidDel="00000000" w:rsidR="00000000" w:rsidRPr="00000000">
        <w:rPr>
          <w:rtl w:val="0"/>
        </w:rPr>
        <w:t xml:space="preserve"> Does this tie directly to a metric the CEO/CFO already cares about?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Scoring: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0" w:after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1:</w:t>
      </w:r>
      <w:r w:rsidDel="00000000" w:rsidR="00000000" w:rsidRPr="00000000">
        <w:rPr>
          <w:rtl w:val="0"/>
        </w:rPr>
        <w:t xml:space="preserve"> Marginal improvement to a non-critical process.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spacing w:after="24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5:</w:t>
      </w:r>
      <w:r w:rsidDel="00000000" w:rsidR="00000000" w:rsidRPr="00000000">
        <w:rPr>
          <w:rtl w:val="0"/>
        </w:rPr>
        <w:t xml:space="preserve"> Critical impact on Revenue Growth, Margin Improvement, or Churn Reduction.</w:t>
      </w:r>
    </w:p>
    <w:p w:rsidR="00000000" w:rsidDel="00000000" w:rsidP="00000000" w:rsidRDefault="00000000" w:rsidRPr="00000000" w14:paraId="00000013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8mkfr4vo2ic7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4. Readiness (Data &amp; Process Maturity)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Question:</w:t>
      </w:r>
      <w:r w:rsidDel="00000000" w:rsidR="00000000" w:rsidRPr="00000000">
        <w:rPr>
          <w:rtl w:val="0"/>
        </w:rPr>
        <w:t xml:space="preserve"> Is the foundation stable, or are we building on "mud"?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Scoring:</w:t>
      </w:r>
    </w:p>
    <w:p w:rsidR="00000000" w:rsidDel="00000000" w:rsidP="00000000" w:rsidRDefault="00000000" w:rsidRPr="00000000" w14:paraId="00000016">
      <w:pPr>
        <w:numPr>
          <w:ilvl w:val="1"/>
          <w:numId w:val="4"/>
        </w:numPr>
        <w:spacing w:after="0" w:after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1:</w:t>
      </w:r>
      <w:r w:rsidDel="00000000" w:rsidR="00000000" w:rsidRPr="00000000">
        <w:rPr>
          <w:rtl w:val="0"/>
        </w:rPr>
        <w:t xml:space="preserve"> Messy/siloed data and inconsistent tribal knowledge.</w:t>
      </w:r>
    </w:p>
    <w:p w:rsidR="00000000" w:rsidDel="00000000" w:rsidP="00000000" w:rsidRDefault="00000000" w:rsidRPr="00000000" w14:paraId="00000017">
      <w:pPr>
        <w:numPr>
          <w:ilvl w:val="1"/>
          <w:numId w:val="4"/>
        </w:numPr>
        <w:spacing w:after="24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5:</w:t>
      </w:r>
      <w:r w:rsidDel="00000000" w:rsidR="00000000" w:rsidRPr="00000000">
        <w:rPr>
          <w:rtl w:val="0"/>
        </w:rPr>
        <w:t xml:space="preserve"> Clean, labeled data (85%+ accuracy) and documented SOPs.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spacing w:after="240" w:before="480" w:lineRule="auto"/>
        <w:rPr/>
      </w:pPr>
      <w:bookmarkStart w:colFirst="0" w:colLast="0" w:name="_7lcr23lfpimo" w:id="5"/>
      <w:bookmarkEnd w:id="5"/>
      <w:r w:rsidDel="00000000" w:rsidR="00000000" w:rsidRPr="00000000">
        <w:rPr>
          <w:b w:val="1"/>
          <w:bCs w:val="1"/>
          <w:rtl w:val="0"/>
        </w:rPr>
        <w:t xml:space="preserve">The Decision Matrix (The "Prague 2026" Thresholds)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Total the points (Max 20).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4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00"/>
        <w:gridCol w:w="2400"/>
        <w:gridCol w:w="5000"/>
        <w:tblGridChange w:id="0">
          <w:tblGrid>
            <w:gridCol w:w="2000"/>
            <w:gridCol w:w="2400"/>
            <w:gridCol w:w="5000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000000" w:space="0" w:sz="16" w:val="single"/>
            </w:tcBorders>
            <w:shd w:fill="f3f3f3" w:val="clear"/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6" w:val="single"/>
            </w:tcBorders>
            <w:shd w:fill="f3f3f3" w:val="clear"/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Strategic Decision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6" w:val="single"/>
            </w:tcBorders>
            <w:shd w:fill="f3f3f3" w:val="clear"/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Leadership Action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16-20</w:t>
            </w:r>
          </w:p>
        </w:tc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Invest Aggressively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Scale now</w:t>
            </w:r>
            <w:r w:rsidDel="00000000" w:rsidR="00000000" w:rsidRPr="00000000">
              <w:rPr>
                <w:rtl w:val="0"/>
              </w:rPr>
              <w:t xml:space="preserve">. This is a "Strategic Win" with high ROI potential.</w:t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10-15</w:t>
            </w:r>
          </w:p>
        </w:tc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e69138"/>
                <w:rtl w:val="0"/>
              </w:rPr>
              <w:t xml:space="preserve">Narrow Experiment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2-week timebox</w:t>
            </w:r>
            <w:r w:rsidDel="00000000" w:rsidR="00000000" w:rsidRPr="00000000">
              <w:rPr>
                <w:rtl w:val="0"/>
              </w:rPr>
              <w:t xml:space="preserve">. Prove the "Return on Learning" (ROL) before more funding.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Under 10</w:t>
            </w:r>
          </w:p>
        </w:tc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cc0000"/>
                <w:rtl w:val="0"/>
              </w:rPr>
              <w:t xml:space="preserve">Kill 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Don't let it become a confidence-draining "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Science Project</w:t>
            </w:r>
            <w:r w:rsidDel="00000000" w:rsidR="00000000" w:rsidRPr="00000000">
              <w:rPr>
                <w:rtl w:val="0"/>
              </w:rPr>
              <w:t xml:space="preserve">."</w:t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